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body>
    <w:p w:rsidR="00060D8D" w:rsidRDefault="00060D8D" w:rsidP="00060D8D">
      <w:pPr>
        <w:pStyle w:val="Title"/>
      </w:pPr>
      <w:r w:rsidRPr="00FB407D">
        <w:t>Boosting Developer Productivity by Writing Extensions to Visual Studio</w:t>
      </w:r>
    </w:p>
    <w:p w:rsidR="0007234B" w:rsidRDefault="0007234B"/>
    <w:p w:rsidR="00060D8D" w:rsidRDefault="00060D8D" w:rsidP="00060D8D">
      <w:pPr>
        <w:pStyle w:val="Heading1"/>
      </w:pPr>
      <w:r>
        <w:t>Speaker Notes</w:t>
      </w:r>
    </w:p>
    <w:p w:rsidR="00060D8D" w:rsidRDefault="00060D8D" w:rsidP="00060D8D">
      <w:r>
        <w:t>This is a 300 level talk. The audience should have some experience with extensions or at least know they exist. There are other talks to introduce the basics or to show them existing extensions they might want to use. This one is about writing your own and the aim is to make it accessible, to intrigue them, to convince them they can write their own if only they can come up with a good idea. To that end we actually start a little lower than extensions, with snippets. Then we work up to more difficult tasks.</w:t>
      </w:r>
    </w:p>
    <w:p w:rsidR="00060D8D" w:rsidRDefault="00060D8D" w:rsidP="00060D8D">
      <w:pPr>
        <w:pStyle w:val="Heading2"/>
      </w:pPr>
      <w:proofErr w:type="gramStart"/>
      <w:r>
        <w:t>Slide 1.</w:t>
      </w:r>
      <w:proofErr w:type="gramEnd"/>
    </w:p>
    <w:p w:rsidR="00060D8D" w:rsidRDefault="00060D8D" w:rsidP="00060D8D">
      <w:r>
        <w:t>Introduce self. Explain emphasis on writing. Do not define “extension”.</w:t>
      </w:r>
    </w:p>
    <w:p w:rsidR="00060D8D" w:rsidRDefault="00060D8D" w:rsidP="00060D8D">
      <w:pPr>
        <w:pStyle w:val="Heading2"/>
      </w:pPr>
      <w:proofErr w:type="gramStart"/>
      <w:r>
        <w:t>Slide 2.</w:t>
      </w:r>
      <w:proofErr w:type="gramEnd"/>
    </w:p>
    <w:p w:rsidR="00060D8D" w:rsidRDefault="00060D8D" w:rsidP="00060D8D">
      <w:r>
        <w:t>Run through the agenda.</w:t>
      </w:r>
      <w:r w:rsidR="00F9189E">
        <w:t xml:space="preserve"> This is a demo-heavy presentation with a demo for each of the last 5 bullets.</w:t>
      </w:r>
    </w:p>
    <w:p w:rsidR="00060D8D" w:rsidRDefault="00060D8D" w:rsidP="00060D8D">
      <w:pPr>
        <w:pStyle w:val="Heading2"/>
      </w:pPr>
      <w:proofErr w:type="gramStart"/>
      <w:r>
        <w:t>Slide 3.</w:t>
      </w:r>
      <w:proofErr w:type="gramEnd"/>
    </w:p>
    <w:p w:rsidR="00060D8D" w:rsidRDefault="00060D8D" w:rsidP="00060D8D">
      <w:r>
        <w:t xml:space="preserve">Just laying the groundwork for why Visual Studio is extensible. It’s hard for one product to work for someone writing a device driver in C++, someone writing a web app in C#, and someone else writing a Windows app in VB. </w:t>
      </w:r>
      <w:r w:rsidR="00243694">
        <w:t>Especially if one of those developers is doing Test Driven Development with heavy automation, another is maintaining millions of lines of code written over decades, and a third is using modelling and diagramming techniques to generate much of the code they compile. To make the tool fit the project and the developer, we extend it.</w:t>
      </w:r>
      <w:r w:rsidR="00243694">
        <w:tab/>
      </w:r>
    </w:p>
    <w:p w:rsidR="00243694" w:rsidRPr="00060D8D" w:rsidRDefault="00243694" w:rsidP="00243694">
      <w:pPr>
        <w:pStyle w:val="Heading2"/>
      </w:pPr>
      <w:proofErr w:type="gramStart"/>
      <w:r>
        <w:t>Slide 4.</w:t>
      </w:r>
      <w:proofErr w:type="gramEnd"/>
    </w:p>
    <w:p w:rsidR="00060D8D" w:rsidRDefault="00243694" w:rsidP="00060D8D">
      <w:r>
        <w:t>Do not get too caught up in whether code snippets are an extension</w:t>
      </w:r>
      <w:r w:rsidR="00BC3284">
        <w:t>. S</w:t>
      </w:r>
      <w:r>
        <w:t>ince you don’t write code, they technically are just content like writing your own help files</w:t>
      </w:r>
      <w:r w:rsidR="00BC3284">
        <w:t xml:space="preserve">, but this distinction is on the next slide so gloss over it here. Besides, </w:t>
      </w:r>
      <w:r>
        <w:t>developers aren’t likely to care about this distinction, and snippets do involve typing things that change how Visual Studio behaves so they feel like extensions.  Move through the rest of the list but be aware that this talk is not going to cover everything on the list, just get them started.</w:t>
      </w:r>
    </w:p>
    <w:p w:rsidR="00243694" w:rsidRDefault="00243694" w:rsidP="00243694">
      <w:pPr>
        <w:pStyle w:val="Heading2"/>
      </w:pPr>
      <w:proofErr w:type="gramStart"/>
      <w:r>
        <w:t>Slide 5.</w:t>
      </w:r>
      <w:proofErr w:type="gramEnd"/>
    </w:p>
    <w:p w:rsidR="00243694" w:rsidRDefault="00BC3284" w:rsidP="00243694">
      <w:r>
        <w:t>Extensions involve writing code that interacts with Visual Studio. Your code can interact with Visual Studio either through the DTE or directly to the Core COM interfaces, which is harder but provides you more power and control.</w:t>
      </w:r>
    </w:p>
    <w:p w:rsidR="00BC3284" w:rsidRDefault="00BC3284" w:rsidP="00BC3284">
      <w:pPr>
        <w:pStyle w:val="Heading2"/>
      </w:pPr>
      <w:proofErr w:type="gramStart"/>
      <w:r>
        <w:t>Slide 6.</w:t>
      </w:r>
      <w:proofErr w:type="gramEnd"/>
    </w:p>
    <w:p w:rsidR="00BC3284" w:rsidRDefault="00BC3284" w:rsidP="00BC3284">
      <w:r>
        <w:t>Snippets are simple. There is nothing scary about them. You just edit some XML, and then import it into Visual Studio using menus and dialogs within Visual Studio. All this will be covered in the demo.</w:t>
      </w:r>
    </w:p>
    <w:p w:rsidR="00BC3284" w:rsidRDefault="00BC3284" w:rsidP="00BC3284">
      <w:pPr>
        <w:pStyle w:val="Heading2"/>
      </w:pPr>
      <w:r>
        <w:t>Slide 7 – Demo 1</w:t>
      </w:r>
    </w:p>
    <w:p w:rsidR="00BC3284" w:rsidRDefault="00BC3284" w:rsidP="00BC3284">
      <w:r>
        <w:t xml:space="preserve">Make sure they have seen the XML file and how approachable it is, that they understand snippets are language-specific, and that your tone throughout the demo is what an easy way snippets are to get started bending Visual Studio to your needs. Now to transition to true extensions you need to mention that in writing the snippet you didn’t write any code </w:t>
      </w:r>
      <w:r>
        <w:lastRenderedPageBreak/>
        <w:t>and you didn’t interact with Visual Studio. We are now moving on to extensions proper, and that means understanding the Developer Tools Environment, DTE.</w:t>
      </w:r>
    </w:p>
    <w:p w:rsidR="00213D73" w:rsidRDefault="00213D73" w:rsidP="00213D73">
      <w:pPr>
        <w:pStyle w:val="Heading2"/>
      </w:pPr>
      <w:proofErr w:type="gramStart"/>
      <w:r>
        <w:t>Slide 8.</w:t>
      </w:r>
      <w:proofErr w:type="gramEnd"/>
    </w:p>
    <w:p w:rsidR="00E172DD" w:rsidRDefault="00E172DD" w:rsidP="00E172DD">
      <w:r>
        <w:t>Whether you’re writing a macro, a template wizard, or an add-in, you’re going to interact with Visual Studio through the DTE. Because of the Automation history it’s common to refer to the DTE instance your code is given as the Application. Properties of this DTE object give you access to the IDE itself and to the things the IDE works with such as projects, files, and the code. You can react to events the user causes, or issue commands to make things happen, all through the DTE object.</w:t>
      </w:r>
    </w:p>
    <w:p w:rsidR="00E172DD" w:rsidRDefault="00E172DD" w:rsidP="00E172DD">
      <w:pPr>
        <w:pStyle w:val="Heading2"/>
      </w:pPr>
      <w:r>
        <w:t xml:space="preserve">Slide 9 </w:t>
      </w:r>
      <w:r w:rsidR="00625FC5">
        <w:t>-</w:t>
      </w:r>
      <w:r>
        <w:t xml:space="preserve"> Demo 2</w:t>
      </w:r>
    </w:p>
    <w:p w:rsidR="00E172DD" w:rsidRDefault="00625FC5" w:rsidP="00E172DD">
      <w:r>
        <w:t xml:space="preserve">This demo shows how simple it is to get started with macros and emphasizes that knowing the DTE object is vital. It also shows two shortcuts to learning all of DTE – reading the </w:t>
      </w:r>
      <w:proofErr w:type="spellStart"/>
      <w:r>
        <w:t>intellisense</w:t>
      </w:r>
      <w:proofErr w:type="spellEnd"/>
      <w:r>
        <w:t xml:space="preserve"> suggestions as you go, and recording some macros to see a mapping between things you do in the IDE and properties and methods of the DTE. They should feel encourage</w:t>
      </w:r>
      <w:r w:rsidR="00505F22">
        <w:t>d</w:t>
      </w:r>
      <w:r>
        <w:t xml:space="preserve"> that if they have some repetitive task, they could automate it by recording a macro and then editing that a little.</w:t>
      </w:r>
    </w:p>
    <w:p w:rsidR="00625FC5" w:rsidRDefault="00625FC5" w:rsidP="00625FC5">
      <w:pPr>
        <w:pStyle w:val="Heading2"/>
      </w:pPr>
      <w:proofErr w:type="gramStart"/>
      <w:r>
        <w:t>Slide 10</w:t>
      </w:r>
      <w:r w:rsidR="00CE1EBD">
        <w:t>.</w:t>
      </w:r>
      <w:proofErr w:type="gramEnd"/>
    </w:p>
    <w:p w:rsidR="00440238" w:rsidRDefault="00440238" w:rsidP="00440238">
      <w:r>
        <w:t xml:space="preserve">In contrast to macros, add-ins </w:t>
      </w:r>
      <w:proofErr w:type="gramStart"/>
      <w:r>
        <w:t>are</w:t>
      </w:r>
      <w:proofErr w:type="gramEnd"/>
      <w:r>
        <w:t xml:space="preserve"> compiled. They can be a native </w:t>
      </w:r>
      <w:proofErr w:type="spellStart"/>
      <w:r>
        <w:t>dll</w:t>
      </w:r>
      <w:proofErr w:type="spellEnd"/>
      <w:r>
        <w:t xml:space="preserve"> or a .net assembly, as long as they implement this interface, I DT Extensibility 2. You don’t need to put anything in the registry for Visual Studio to find the </w:t>
      </w:r>
      <w:proofErr w:type="gramStart"/>
      <w:r>
        <w:t>assembly,</w:t>
      </w:r>
      <w:proofErr w:type="gramEnd"/>
      <w:r>
        <w:t xml:space="preserve"> it’s just a file of XML in the right place, as you’ll see shortly.  Add-ins use the same top </w:t>
      </w:r>
      <w:proofErr w:type="gramStart"/>
      <w:r>
        <w:t>level object</w:t>
      </w:r>
      <w:proofErr w:type="gramEnd"/>
      <w:r>
        <w:t xml:space="preserve"> as the macros, and have the same automation options.</w:t>
      </w:r>
    </w:p>
    <w:p w:rsidR="00213D73" w:rsidRDefault="00440238" w:rsidP="00440238">
      <w:pPr>
        <w:pStyle w:val="Heading2"/>
      </w:pPr>
      <w:proofErr w:type="gramStart"/>
      <w:r>
        <w:t>Slide 11</w:t>
      </w:r>
      <w:r w:rsidR="00CE1EBD">
        <w:t>.</w:t>
      </w:r>
      <w:proofErr w:type="gramEnd"/>
    </w:p>
    <w:p w:rsidR="00440238" w:rsidRDefault="00CE1EBD" w:rsidP="00440238">
      <w:r>
        <w:t>This is the XML that describes your add-in. Notice the full path to the assembly and then to the class within that assembly that implements IDTExtensibility2. Now at the end of the XML there’s a fair amount of magic numbers, but as you’ll see very shortly in the demo, there’s a wizard that generates this XML for you.</w:t>
      </w:r>
    </w:p>
    <w:p w:rsidR="00CE1EBD" w:rsidRDefault="00CE1EBD" w:rsidP="00CE1EBD">
      <w:pPr>
        <w:pStyle w:val="Heading2"/>
      </w:pPr>
      <w:r>
        <w:t>Slide 12 – Demo 3</w:t>
      </w:r>
    </w:p>
    <w:p w:rsidR="00CE1EBD" w:rsidRDefault="0083117B" w:rsidP="00CE1EBD">
      <w:r>
        <w:t xml:space="preserve">This demo covers the basics of adding a command to the Tools menu and interacting with DTE to get the current selection in the active document. It also demonstrates how a polished Add-in has a lot of detail that can’t be covered in a demo, such as the icon on the menu, being able to interrupt it if it’s doing something for a long time, checking to make sure there </w:t>
      </w:r>
      <w:proofErr w:type="gramStart"/>
      <w:r>
        <w:t>is</w:t>
      </w:r>
      <w:proofErr w:type="gramEnd"/>
      <w:r>
        <w:t xml:space="preserve"> an active document and a current selection, and so on.</w:t>
      </w:r>
    </w:p>
    <w:p w:rsidR="0083117B" w:rsidRDefault="0083117B" w:rsidP="0083117B">
      <w:pPr>
        <w:pStyle w:val="Heading2"/>
      </w:pPr>
      <w:proofErr w:type="gramStart"/>
      <w:r>
        <w:t>Slide 13.</w:t>
      </w:r>
      <w:proofErr w:type="gramEnd"/>
    </w:p>
    <w:p w:rsidR="0083117B" w:rsidRDefault="0083117B" w:rsidP="0083117B">
      <w:r>
        <w:t>There are two types of templates - project and project items. Both are just a zip of some simple files - the starter code (</w:t>
      </w:r>
      <w:proofErr w:type="spellStart"/>
      <w:r>
        <w:t>eg</w:t>
      </w:r>
      <w:proofErr w:type="spellEnd"/>
      <w:r>
        <w:t xml:space="preserve"> Form1.cs, Form1.designer.cs) plus some XML of metadata. </w:t>
      </w:r>
    </w:p>
    <w:p w:rsidR="0088702B" w:rsidRDefault="0088702B" w:rsidP="0088702B">
      <w:pPr>
        <w:pStyle w:val="Heading2"/>
      </w:pPr>
      <w:proofErr w:type="gramStart"/>
      <w:r>
        <w:t>Slide 14.</w:t>
      </w:r>
      <w:proofErr w:type="gramEnd"/>
    </w:p>
    <w:p w:rsidR="0088702B" w:rsidRDefault="0088702B" w:rsidP="0088702B">
      <w:r>
        <w:t>Tools, Options, Projects and Solutions, General controls where to look for these zip files.</w:t>
      </w:r>
    </w:p>
    <w:p w:rsidR="0088702B" w:rsidRDefault="0088702B" w:rsidP="0088702B">
      <w:pPr>
        <w:pStyle w:val="Heading2"/>
      </w:pPr>
      <w:proofErr w:type="gramStart"/>
      <w:r>
        <w:t>Slide 15.</w:t>
      </w:r>
      <w:proofErr w:type="gramEnd"/>
    </w:p>
    <w:p w:rsidR="0088702B" w:rsidRDefault="00425B29" w:rsidP="0088702B">
      <w:r>
        <w:t>You can see here the structure of the metadata and how it calls out to the files within the template such as Foo.bar as well as how the filenames change from what is in the template itself to what ends up added to the solution. Don’t worry about needing to type this XML yourself because there is a wizard to help, just as a wizard helped with the add-in.</w:t>
      </w:r>
    </w:p>
    <w:p w:rsidR="00BD7D04" w:rsidRDefault="00BD7D04" w:rsidP="00BD7D04">
      <w:pPr>
        <w:pStyle w:val="Heading2"/>
      </w:pPr>
      <w:r>
        <w:t>Slide 16 – Demo 4.</w:t>
      </w:r>
    </w:p>
    <w:p w:rsidR="00BD7D04" w:rsidRDefault="00606307" w:rsidP="00BD7D04">
      <w:r>
        <w:t xml:space="preserve">This demo covers creating an item template with the help of the Export Template item on the File menu. It introduces the built-in substitution parameters. The message is that this is simple and straightforward, no more than just editing a </w:t>
      </w:r>
      <w:r>
        <w:lastRenderedPageBreak/>
        <w:t>little XML. There is no code written, unless there happened to be code in a starter file instead of plain text for Instructions.</w:t>
      </w:r>
    </w:p>
    <w:p w:rsidR="00606307" w:rsidRDefault="00606307" w:rsidP="00606307">
      <w:pPr>
        <w:pStyle w:val="Heading2"/>
      </w:pPr>
      <w:proofErr w:type="gramStart"/>
      <w:r>
        <w:t>Slide 17.</w:t>
      </w:r>
      <w:proofErr w:type="gramEnd"/>
    </w:p>
    <w:p w:rsidR="00606307" w:rsidRDefault="009B185B" w:rsidP="00606307">
      <w:r>
        <w:t>Remind everyone what a wizard is and does.</w:t>
      </w:r>
    </w:p>
    <w:p w:rsidR="009B185B" w:rsidRDefault="009B185B" w:rsidP="009B185B">
      <w:pPr>
        <w:pStyle w:val="Heading2"/>
      </w:pPr>
      <w:proofErr w:type="gramStart"/>
      <w:r>
        <w:t>Slide 18.</w:t>
      </w:r>
      <w:proofErr w:type="gramEnd"/>
    </w:p>
    <w:p w:rsidR="009B185B" w:rsidRDefault="009B185B" w:rsidP="009B185B">
      <w:r>
        <w:t>You can turn a template like the one we just made in the demo into a template wizard by writing some code that implements the appropriate interfaces, and adjusting the metadata so that Visual Studio can find the assembly.</w:t>
      </w:r>
    </w:p>
    <w:p w:rsidR="009B185B" w:rsidRDefault="009B185B" w:rsidP="009B185B">
      <w:pPr>
        <w:pStyle w:val="Heading2"/>
      </w:pPr>
      <w:proofErr w:type="gramStart"/>
      <w:r>
        <w:t>Slide 19.</w:t>
      </w:r>
      <w:proofErr w:type="gramEnd"/>
    </w:p>
    <w:p w:rsidR="009B185B" w:rsidRDefault="009B185B" w:rsidP="009B185B">
      <w:r>
        <w:t xml:space="preserve">Let’s talk specifically about template wizards. They implement </w:t>
      </w:r>
      <w:proofErr w:type="spellStart"/>
      <w:r>
        <w:t>IWizard</w:t>
      </w:r>
      <w:proofErr w:type="spellEnd"/>
      <w:r>
        <w:t xml:space="preserve"> and are called out in the template file.</w:t>
      </w:r>
    </w:p>
    <w:p w:rsidR="009B185B" w:rsidRDefault="009B185B" w:rsidP="009B185B">
      <w:pPr>
        <w:pStyle w:val="Heading2"/>
      </w:pPr>
      <w:proofErr w:type="gramStart"/>
      <w:r>
        <w:t>Slide 20.</w:t>
      </w:r>
      <w:proofErr w:type="gramEnd"/>
    </w:p>
    <w:p w:rsidR="009B185B" w:rsidRDefault="009B185B" w:rsidP="009B185B">
      <w:r>
        <w:t xml:space="preserve">This is the same metadata as you saw earlier in the talk. Notice now in the bottom half of the XML there is a </w:t>
      </w:r>
      <w:proofErr w:type="spellStart"/>
      <w:r>
        <w:t>ProjectItem</w:t>
      </w:r>
      <w:proofErr w:type="spellEnd"/>
      <w:r>
        <w:t xml:space="preserve"> element. There could actually be a number of these. You can imagine that depending on what the user entered on the dialogs of the wizard, you might have custom substitutions beyond the $</w:t>
      </w:r>
      <w:proofErr w:type="spellStart"/>
      <w:r>
        <w:t>fileinputname</w:t>
      </w:r>
      <w:proofErr w:type="spellEnd"/>
      <w:r>
        <w:t>$ in this example, and you might actually determine in code which of the possible project items to add to the project.</w:t>
      </w:r>
    </w:p>
    <w:p w:rsidR="009B185B" w:rsidRDefault="009B185B" w:rsidP="009B185B">
      <w:pPr>
        <w:pStyle w:val="Heading2"/>
      </w:pPr>
      <w:proofErr w:type="gramStart"/>
      <w:r>
        <w:t>Slide 21.</w:t>
      </w:r>
      <w:proofErr w:type="gramEnd"/>
    </w:p>
    <w:p w:rsidR="009B185B" w:rsidRDefault="009B185B" w:rsidP="009B185B">
      <w:r>
        <w:t xml:space="preserve">The </w:t>
      </w:r>
      <w:proofErr w:type="spellStart"/>
      <w:r>
        <w:t>IWizard</w:t>
      </w:r>
      <w:proofErr w:type="spellEnd"/>
      <w:r>
        <w:t xml:space="preserve"> interface supports the lifecycle of the wizard. First, your </w:t>
      </w:r>
      <w:proofErr w:type="spellStart"/>
      <w:r>
        <w:t>RunStarted</w:t>
      </w:r>
      <w:proofErr w:type="spellEnd"/>
      <w:r>
        <w:t xml:space="preserve"> is called and that gets things set up. </w:t>
      </w:r>
      <w:r w:rsidR="005576A3">
        <w:t xml:space="preserve"> </w:t>
      </w:r>
      <w:r w:rsidR="005576A3" w:rsidRPr="005576A3">
        <w:rPr>
          <w:i/>
        </w:rPr>
        <w:t>[Note: to fit on the slide the function names are broken here. But do not say “the first thing that happens is your run starts.” You are referring to the names of the methods in the interface.]</w:t>
      </w:r>
      <w:r w:rsidR="005576A3">
        <w:t xml:space="preserve"> </w:t>
      </w:r>
      <w:r>
        <w:t xml:space="preserve">Then, for each project item in the template, your </w:t>
      </w:r>
      <w:proofErr w:type="spellStart"/>
      <w:r>
        <w:t>ShouldAddProjectItem</w:t>
      </w:r>
      <w:proofErr w:type="spellEnd"/>
      <w:r>
        <w:t xml:space="preserve"> is called followed by </w:t>
      </w:r>
      <w:proofErr w:type="spellStart"/>
      <w:r>
        <w:t>ProjectItemFinishedGenerating</w:t>
      </w:r>
      <w:proofErr w:type="spellEnd"/>
      <w:r>
        <w:t xml:space="preserve">. The generation makes use of the replacement dictionary, which you can add to in your own code. Then for each file that was added there is a called to </w:t>
      </w:r>
      <w:proofErr w:type="spellStart"/>
      <w:r>
        <w:t>BeforeOpeningFile</w:t>
      </w:r>
      <w:proofErr w:type="spellEnd"/>
      <w:r>
        <w:t xml:space="preserve">, and finally you clean up in </w:t>
      </w:r>
      <w:proofErr w:type="spellStart"/>
      <w:r>
        <w:t>RunFinished</w:t>
      </w:r>
      <w:proofErr w:type="spellEnd"/>
      <w:r>
        <w:t>. All of these methods interact with the same DTE used in macros and add-ins, so learning that library in one context puts you in a position to use it in these other contexts.</w:t>
      </w:r>
    </w:p>
    <w:p w:rsidR="009B185B" w:rsidRDefault="009B185B" w:rsidP="009B185B">
      <w:pPr>
        <w:pStyle w:val="Heading2"/>
      </w:pPr>
      <w:r>
        <w:t>Slide 22 – Demo 5.</w:t>
      </w:r>
    </w:p>
    <w:p w:rsidR="009B185B" w:rsidRDefault="00CA47C7" w:rsidP="009B185B">
      <w:r>
        <w:t xml:space="preserve">The most important thing about this demo is that there may not be time to code it live. The live coding steps are (1) add a new project to the solution, add references, rename the class and implement </w:t>
      </w:r>
      <w:proofErr w:type="spellStart"/>
      <w:r>
        <w:t>IWizard</w:t>
      </w:r>
      <w:proofErr w:type="spellEnd"/>
      <w:r>
        <w:t xml:space="preserve">. (2) Add a form to the </w:t>
      </w:r>
      <w:proofErr w:type="gramStart"/>
      <w:r>
        <w:t>solution,</w:t>
      </w:r>
      <w:proofErr w:type="gramEnd"/>
      <w:r>
        <w:t xml:space="preserve"> build the content of the form and a click handler for the button. (3) </w:t>
      </w:r>
      <w:proofErr w:type="gramStart"/>
      <w:r>
        <w:t>implement</w:t>
      </w:r>
      <w:proofErr w:type="gramEnd"/>
      <w:r>
        <w:t xml:space="preserve"> </w:t>
      </w:r>
      <w:proofErr w:type="spellStart"/>
      <w:r>
        <w:t>RunStarted</w:t>
      </w:r>
      <w:proofErr w:type="spellEnd"/>
      <w:r>
        <w:t xml:space="preserve"> so it displays the form and extracts the text the user typed. (4) </w:t>
      </w:r>
      <w:proofErr w:type="gramStart"/>
      <w:r>
        <w:t>sign</w:t>
      </w:r>
      <w:proofErr w:type="gramEnd"/>
      <w:r>
        <w:t xml:space="preserve"> the assembly and build the project. (5) </w:t>
      </w:r>
      <w:proofErr w:type="gramStart"/>
      <w:r>
        <w:t>hand</w:t>
      </w:r>
      <w:proofErr w:type="gramEnd"/>
      <w:r>
        <w:t xml:space="preserve"> add the assembly to the </w:t>
      </w:r>
      <w:proofErr w:type="spellStart"/>
      <w:r>
        <w:t>gac</w:t>
      </w:r>
      <w:proofErr w:type="spellEnd"/>
      <w:r>
        <w:t xml:space="preserve"> and get the full name from </w:t>
      </w:r>
      <w:proofErr w:type="spellStart"/>
      <w:r>
        <w:t>gacutil</w:t>
      </w:r>
      <w:proofErr w:type="spellEnd"/>
      <w:r>
        <w:t xml:space="preserve">. (6) </w:t>
      </w:r>
      <w:proofErr w:type="gramStart"/>
      <w:r>
        <w:t>edit</w:t>
      </w:r>
      <w:proofErr w:type="gramEnd"/>
      <w:r>
        <w:t xml:space="preserve"> the .</w:t>
      </w:r>
      <w:proofErr w:type="spellStart"/>
      <w:r>
        <w:t>vstemplate</w:t>
      </w:r>
      <w:proofErr w:type="spellEnd"/>
      <w:r>
        <w:t xml:space="preserve"> file to pull in the assembly. (7) </w:t>
      </w:r>
      <w:proofErr w:type="gramStart"/>
      <w:r>
        <w:t>edit</w:t>
      </w:r>
      <w:proofErr w:type="gramEnd"/>
      <w:r>
        <w:t xml:space="preserve"> the starter content (instructions.txt) to use the extra parameter added to the replacement dictionary. (8) </w:t>
      </w:r>
      <w:proofErr w:type="gramStart"/>
      <w:r>
        <w:t>copy</w:t>
      </w:r>
      <w:proofErr w:type="gramEnd"/>
      <w:r>
        <w:t xml:space="preserve"> the template and starter content to the zip file, copy that to the right location, test it and prove it works. If there isn’t time to do this then open the completed solution and show each of these things in turn. Step 5 can be described rather than shown.</w:t>
      </w:r>
    </w:p>
    <w:p w:rsidR="00CA47C7" w:rsidRDefault="00F9189E" w:rsidP="00F9189E">
      <w:pPr>
        <w:pStyle w:val="Heading2"/>
      </w:pPr>
      <w:r>
        <w:t>Slide 23 – Summary</w:t>
      </w:r>
    </w:p>
    <w:p w:rsidR="00F9189E" w:rsidRDefault="00F9189E" w:rsidP="00F9189E">
      <w:r>
        <w:t xml:space="preserve">Having just come off a demo with a lot of moving parts, it can be hard to remember that the theme of this talk is the simplicity of extensions. Certainly they can start simple and work their way up to very complicated. But what you learn about DTE doing macros, you can further apply to add-ins and to a template wizard. </w:t>
      </w:r>
      <w:r w:rsidR="004B5D47">
        <w:t>You can start with making your own life simpler by eliminating some seven step procedure you have to follow at the start of every project, and you might work your way up to creating add-ins or template wizards for other people. That leads naturally to the “to learn more” slide that follows.</w:t>
      </w:r>
    </w:p>
    <w:p w:rsidR="004B5D47" w:rsidRDefault="004B5D47" w:rsidP="004B5D47">
      <w:pPr>
        <w:pStyle w:val="Heading2"/>
      </w:pPr>
      <w:r>
        <w:lastRenderedPageBreak/>
        <w:t>Slide 24 – Resources</w:t>
      </w:r>
    </w:p>
    <w:p w:rsidR="00CE1EBD" w:rsidRPr="00CE1EBD" w:rsidRDefault="004B5D47" w:rsidP="00CE1EBD">
      <w:r>
        <w:t xml:space="preserve">Working with Microsoft Visual Studio 2005 is by Craig </w:t>
      </w:r>
      <w:proofErr w:type="spellStart"/>
      <w:r>
        <w:t>Skibo</w:t>
      </w:r>
      <w:proofErr w:type="spellEnd"/>
      <w:r>
        <w:t xml:space="preserve">, Marc Young, and Brian Johnson for MS Press. Professional Visual Studio Extensibility is by </w:t>
      </w:r>
      <w:proofErr w:type="spellStart"/>
      <w:r>
        <w:t>Keyvan</w:t>
      </w:r>
      <w:proofErr w:type="spellEnd"/>
      <w:r>
        <w:t xml:space="preserve"> </w:t>
      </w:r>
      <w:proofErr w:type="spellStart"/>
      <w:r>
        <w:t>Nayyeri</w:t>
      </w:r>
      <w:proofErr w:type="spellEnd"/>
      <w:r>
        <w:t xml:space="preserve"> for </w:t>
      </w:r>
      <w:proofErr w:type="spellStart"/>
      <w:r>
        <w:t>Wrox</w:t>
      </w:r>
      <w:proofErr w:type="spellEnd"/>
      <w:r>
        <w:t>.</w:t>
      </w:r>
      <w:r w:rsidRPr="004B5D47">
        <w:t xml:space="preserve"> </w:t>
      </w:r>
      <w:r>
        <w:t>The links in the deck are to the Amazon pages for the books.</w:t>
      </w:r>
    </w:p>
    <w:sectPr w:rsidR="00CE1EBD" w:rsidRPr="00CE1EBD" w:rsidSect="00213D73">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09/2/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09/2/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Setting w:name="overrideTableStyleFontSizeAndJustification" w:uri="http://schemas.microsoft.com/office/word" w:val="0"/>
    <w:compatSetting w:name="enableOpenTypeFeatures" w:uri="http://schemas.microsoft.com/office/word" w:val="0"/>
    <w:compatSetting w:name="doNotFlipMirrorIndents" w:uri="http://schemas.microsoft.com/office/word" w:val="0"/>
  </w:compat>
  <w:rsids>
    <w:rsidRoot w:val="00060D8D"/>
    <w:rsid w:val="00060D8D"/>
    <w:rsid w:val="0007234B"/>
    <w:rsid w:val="00213D73"/>
    <w:rsid w:val="00243694"/>
    <w:rsid w:val="002A76A9"/>
    <w:rsid w:val="00425B29"/>
    <w:rsid w:val="00440238"/>
    <w:rsid w:val="004B5D47"/>
    <w:rsid w:val="00505F22"/>
    <w:rsid w:val="005576A3"/>
    <w:rsid w:val="00606307"/>
    <w:rsid w:val="00625FC5"/>
    <w:rsid w:val="00635D76"/>
    <w:rsid w:val="007203D7"/>
    <w:rsid w:val="0083117B"/>
    <w:rsid w:val="0088702B"/>
    <w:rsid w:val="009B185B"/>
    <w:rsid w:val="00BA0DC7"/>
    <w:rsid w:val="00BC3284"/>
    <w:rsid w:val="00BD7D04"/>
    <w:rsid w:val="00C90B50"/>
    <w:rsid w:val="00CA47C7"/>
    <w:rsid w:val="00CE1EBD"/>
    <w:rsid w:val="00E172DD"/>
    <w:rsid w:val="00F9189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BF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09/2/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34B"/>
  </w:style>
  <w:style w:type="paragraph" w:styleId="Heading1">
    <w:name w:val="heading 1"/>
    <w:basedOn w:val="Normal"/>
    <w:next w:val="Normal"/>
    <w:link w:val="Heading1Char"/>
    <w:uiPriority w:val="9"/>
    <w:qFormat/>
    <w:rsid w:val="00060D8D"/>
    <w:pPr>
      <w:keepNext/>
      <w:keepLines/>
      <w:spacing w:before="480" w:after="0"/>
      <w:outlineLvl w:val="0"/>
    </w:pPr>
    <w:rPr>
      <w:rFonts w:asciiTheme="majorHAnsi" w:eastAsiaTheme="majorEastAsia" w:hAnsiTheme="majorHAnsi" w:cstheme="majorBidi"/>
      <w:b/>
      <w:bCs/>
      <w:color w:val="376092" w:themeColor="accent1" w:themeShade="BF"/>
      <w:sz w:val="28"/>
      <w:szCs w:val="28"/>
    </w:rPr>
  </w:style>
  <w:style w:type="paragraph" w:styleId="Heading2">
    <w:name w:val="heading 2"/>
    <w:basedOn w:val="Normal"/>
    <w:next w:val="Normal"/>
    <w:link w:val="Heading2Char"/>
    <w:uiPriority w:val="9"/>
    <w:unhideWhenUsed/>
    <w:qFormat/>
    <w:rsid w:val="00060D8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60D8D"/>
    <w:pPr>
      <w:pBdr>
        <w:bottom w:val="single" w:sz="8" w:space="4" w:color="4F81BD" w:themeColor="accent1"/>
      </w:pBdr>
      <w:spacing w:after="300" w:line="240" w:lineRule="auto"/>
      <w:contextualSpacing/>
    </w:pPr>
    <w:rPr>
      <w:rFonts w:asciiTheme="majorHAnsi" w:eastAsiaTheme="majorEastAsia" w:hAnsiTheme="majorHAnsi" w:cstheme="majorBidi"/>
      <w:color w:val="17375E" w:themeColor="text2" w:themeShade="BF"/>
      <w:spacing w:val="5"/>
      <w:kern w:val="28"/>
      <w:sz w:val="52"/>
      <w:szCs w:val="52"/>
    </w:rPr>
  </w:style>
  <w:style w:type="character" w:customStyle="1" w:styleId="TitleChar">
    <w:name w:val="Title Char"/>
    <w:basedOn w:val="DefaultParagraphFont"/>
    <w:link w:val="Title"/>
    <w:uiPriority w:val="10"/>
    <w:rsid w:val="00060D8D"/>
    <w:rPr>
      <w:rFonts w:asciiTheme="majorHAnsi" w:eastAsiaTheme="majorEastAsia" w:hAnsiTheme="majorHAnsi" w:cstheme="majorBidi"/>
      <w:color w:val="17375E" w:themeColor="text2" w:themeShade="BF"/>
      <w:spacing w:val="5"/>
      <w:kern w:val="28"/>
      <w:sz w:val="52"/>
      <w:szCs w:val="52"/>
    </w:rPr>
  </w:style>
  <w:style w:type="character" w:customStyle="1" w:styleId="Heading1Char">
    <w:name w:val="Heading 1 Char"/>
    <w:basedOn w:val="DefaultParagraphFont"/>
    <w:link w:val="Heading1"/>
    <w:uiPriority w:val="9"/>
    <w:rsid w:val="00060D8D"/>
    <w:rPr>
      <w:rFonts w:asciiTheme="majorHAnsi" w:eastAsiaTheme="majorEastAsia" w:hAnsiTheme="majorHAnsi" w:cstheme="majorBidi"/>
      <w:b/>
      <w:bCs/>
      <w:color w:val="376092" w:themeColor="accent1" w:themeShade="BF"/>
      <w:sz w:val="28"/>
      <w:szCs w:val="28"/>
    </w:rPr>
  </w:style>
  <w:style w:type="character" w:customStyle="1" w:styleId="Heading2Char">
    <w:name w:val="Heading 2 Char"/>
    <w:basedOn w:val="DefaultParagraphFont"/>
    <w:link w:val="Heading2"/>
    <w:uiPriority w:val="9"/>
    <w:rsid w:val="00060D8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09/2/wordml" mc:Ignorable="w14">
  <w:divs>
    <w:div w:id="315574507">
      <w:bodyDiv w:val="1"/>
      <w:marLeft w:val="0"/>
      <w:marRight w:val="0"/>
      <w:marTop w:val="0"/>
      <w:marBottom w:val="0"/>
      <w:divBdr>
        <w:top w:val="none" w:sz="0" w:space="0" w:color="auto"/>
        <w:left w:val="none" w:sz="0" w:space="0" w:color="auto"/>
        <w:bottom w:val="none" w:sz="0" w:space="0" w:color="auto"/>
        <w:right w:val="none" w:sz="0" w:space="0" w:color="auto"/>
      </w:divBdr>
      <w:divsChild>
        <w:div w:id="1994137879">
          <w:marLeft w:val="0"/>
          <w:marRight w:val="0"/>
          <w:marTop w:val="0"/>
          <w:marBottom w:val="0"/>
          <w:divBdr>
            <w:top w:val="none" w:sz="0" w:space="0" w:color="auto"/>
            <w:left w:val="none" w:sz="0" w:space="0" w:color="auto"/>
            <w:bottom w:val="none" w:sz="0" w:space="0" w:color="auto"/>
            <w:right w:val="none" w:sz="0" w:space="0" w:color="auto"/>
          </w:divBdr>
          <w:divsChild>
            <w:div w:id="12011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870359">
      <w:bodyDiv w:val="1"/>
      <w:marLeft w:val="0"/>
      <w:marRight w:val="0"/>
      <w:marTop w:val="0"/>
      <w:marBottom w:val="0"/>
      <w:divBdr>
        <w:top w:val="none" w:sz="0" w:space="0" w:color="auto"/>
        <w:left w:val="none" w:sz="0" w:space="0" w:color="auto"/>
        <w:bottom w:val="none" w:sz="0" w:space="0" w:color="auto"/>
        <w:right w:val="none" w:sz="0" w:space="0" w:color="auto"/>
      </w:divBdr>
      <w:divsChild>
        <w:div w:id="413671571">
          <w:marLeft w:val="0"/>
          <w:marRight w:val="0"/>
          <w:marTop w:val="0"/>
          <w:marBottom w:val="0"/>
          <w:divBdr>
            <w:top w:val="none" w:sz="0" w:space="0" w:color="auto"/>
            <w:left w:val="none" w:sz="0" w:space="0" w:color="auto"/>
            <w:bottom w:val="none" w:sz="0" w:space="0" w:color="auto"/>
            <w:right w:val="none" w:sz="0" w:space="0" w:color="auto"/>
          </w:divBdr>
          <w:divsChild>
            <w:div w:id="208877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07/7/7/main" val="1F497D" mc:Ignorable=""/>
      </a:dk2>
      <a:lt2>
        <a:srgbClr xmlns:mc="http://schemas.openxmlformats.org/markup-compatibility/2006" xmlns:a14="http://schemas.microsoft.com/office/drawing/2007/7/7/main" val="EEECE1" mc:Ignorable=""/>
      </a:lt2>
      <a:accent1>
        <a:srgbClr xmlns:mc="http://schemas.openxmlformats.org/markup-compatibility/2006" xmlns:a14="http://schemas.microsoft.com/office/drawing/2007/7/7/main" val="4F81BD" mc:Ignorable=""/>
      </a:accent1>
      <a:accent2>
        <a:srgbClr xmlns:mc="http://schemas.openxmlformats.org/markup-compatibility/2006" xmlns:a14="http://schemas.microsoft.com/office/drawing/2007/7/7/main" val="C0504D" mc:Ignorable=""/>
      </a:accent2>
      <a:accent3>
        <a:srgbClr xmlns:mc="http://schemas.openxmlformats.org/markup-compatibility/2006" xmlns:a14="http://schemas.microsoft.com/office/drawing/2007/7/7/main" val="9BBB59" mc:Ignorable=""/>
      </a:accent3>
      <a:accent4>
        <a:srgbClr xmlns:mc="http://schemas.openxmlformats.org/markup-compatibility/2006" xmlns:a14="http://schemas.microsoft.com/office/drawing/2007/7/7/main" val="8064A2" mc:Ignorable=""/>
      </a:accent4>
      <a:accent5>
        <a:srgbClr xmlns:mc="http://schemas.openxmlformats.org/markup-compatibility/2006" xmlns:a14="http://schemas.microsoft.com/office/drawing/2007/7/7/main" val="4BACC6" mc:Ignorable=""/>
      </a:accent5>
      <a:accent6>
        <a:srgbClr xmlns:mc="http://schemas.openxmlformats.org/markup-compatibility/2006" xmlns:a14="http://schemas.microsoft.com/office/drawing/2007/7/7/main" val="F79646" mc:Ignorable=""/>
      </a:accent6>
      <a:hlink>
        <a:srgbClr xmlns:mc="http://schemas.openxmlformats.org/markup-compatibility/2006" xmlns:a14="http://schemas.microsoft.com/office/drawing/2007/7/7/main" val="0000FF" mc:Ignorable=""/>
      </a:hlink>
      <a:folHlink>
        <a:srgbClr xmlns:mc="http://schemas.openxmlformats.org/markup-compatibility/2006" xmlns:a14="http://schemas.microsoft.com/office/drawing/2007/7/7/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07/7/7/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outs:outSpaceData xmlns:outs="http://schemas.microsoft.com/office/2009/outspace/metadata">
  <outs:relatedDates>
    <outs:relatedDate>
      <outs:type>3</outs:type>
      <outs:displayName>Last Modified</outs:displayName>
      <outs:dateTime>2009-04-14T19:20:00Z</outs:dateTime>
      <outs:isPinned>true</outs:isPinned>
    </outs:relatedDate>
    <outs:relatedDate>
      <outs:type>2</outs:type>
      <outs:displayName>Created</outs:displayName>
      <outs:dateTime>2008-11-21T23:39:00Z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Kate Gregory</outs:displayName>
          <outs:accountName/>
        </outs:relatedPerson>
      </outs:people>
      <outs:source>0</outs:source>
      <outs:isPinned>true</outs:isPinned>
    </outs:relatedPeopleItem>
    <outs:relatedPeopleItem>
      <outs:category>Last modified by</outs:category>
      <outs:people>
        <outs:relatedPerson>
          <outs:displayName>Kate Gregory</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Props1.xml><?xml version="1.0" encoding="utf-8"?>
<ds:datastoreItem xmlns:ds="http://schemas.openxmlformats.org/officeDocument/2006/customXml" ds:itemID="{A88641E9-11B5-4D12-AEE6-01A94946FDC7}">
  <ds:schemaRefs>
    <ds:schemaRef ds:uri="http://schemas.microsoft.com/office/2009/outspace/metadata"/>
  </ds:schemaRefs>
</ds:datastoreItem>
</file>

<file path=docProps/app.xml><?xml version="1.0" encoding="utf-8"?>
<Properties xmlns="http://schemas.openxmlformats.org/officeDocument/2006/extended-properties" xmlns:vt="http://schemas.openxmlformats.org/officeDocument/2006/docPropsVTypes">
  <Template>Normal.dotm</Template>
  <TotalTime>3409</TotalTime>
  <Pages>4</Pages>
  <Words>1437</Words>
  <Characters>8197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Gregory</dc:creator>
  <cp:keywords/>
  <dc:description/>
  <cp:lastModifiedBy>Kate Gregory</cp:lastModifiedBy>
  <cp:revision>16</cp:revision>
  <dcterms:created xsi:type="dcterms:W3CDTF">2008-11-21T23:39:00Z</dcterms:created>
  <dcterms:modified xsi:type="dcterms:W3CDTF">2009-09-22T22:35:00Z</dcterms:modified>
</cp:coreProperties>
</file>